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655E4B" w:rsidRPr="000004D6" w:rsidRDefault="00000000">
      <w:pPr>
        <w:rPr>
          <w:rFonts w:ascii="Arial" w:eastAsia="Times New Roman" w:hAnsi="Arial" w:cs="Arial"/>
          <w:b/>
          <w:bCs/>
          <w:color w:val="4472C4" w:themeColor="accent1"/>
          <w:sz w:val="32"/>
          <w:szCs w:val="32"/>
        </w:rPr>
      </w:pPr>
      <w:r w:rsidRPr="000004D6">
        <w:rPr>
          <w:rFonts w:ascii="Arial" w:eastAsia="Times New Roman" w:hAnsi="Arial" w:cs="Arial"/>
          <w:b/>
          <w:bCs/>
          <w:color w:val="4472C4" w:themeColor="accent1"/>
          <w:sz w:val="32"/>
          <w:szCs w:val="32"/>
        </w:rPr>
        <w:t>Pillar 4: Lab Finance</w:t>
      </w:r>
    </w:p>
    <w:p w14:paraId="00000002" w14:textId="77777777" w:rsidR="00655E4B" w:rsidRPr="000004D6" w:rsidRDefault="00000000">
      <w:pPr>
        <w:rPr>
          <w:rFonts w:ascii="Arial" w:eastAsia="Times New Roman" w:hAnsi="Arial" w:cs="Arial"/>
          <w:b/>
          <w:bCs/>
          <w:color w:val="4472C4" w:themeColor="accent1"/>
          <w:sz w:val="32"/>
          <w:szCs w:val="32"/>
        </w:rPr>
      </w:pPr>
      <w:r w:rsidRPr="000004D6">
        <w:rPr>
          <w:rFonts w:ascii="Arial" w:eastAsia="Times New Roman" w:hAnsi="Arial" w:cs="Arial"/>
          <w:b/>
          <w:bCs/>
          <w:color w:val="4472C4" w:themeColor="accent1"/>
          <w:sz w:val="32"/>
          <w:szCs w:val="32"/>
        </w:rPr>
        <w:t>Supplementary References</w:t>
      </w:r>
    </w:p>
    <w:p w14:paraId="00000003" w14:textId="77777777" w:rsidR="00655E4B" w:rsidRPr="000004D6" w:rsidRDefault="00655E4B">
      <w:pPr>
        <w:rPr>
          <w:rFonts w:ascii="Arial" w:eastAsia="Times New Roman" w:hAnsi="Arial" w:cs="Arial"/>
          <w:sz w:val="24"/>
          <w:szCs w:val="24"/>
        </w:rPr>
      </w:pPr>
    </w:p>
    <w:p w14:paraId="00000004" w14:textId="43A17FA8" w:rsidR="00655E4B" w:rsidRPr="000004D6" w:rsidRDefault="000004D6">
      <w:pPr>
        <w:rPr>
          <w:rFonts w:ascii="Arial" w:eastAsia="Times New Roman" w:hAnsi="Arial" w:cs="Arial"/>
          <w:sz w:val="24"/>
          <w:szCs w:val="24"/>
        </w:rPr>
      </w:pPr>
      <w:r w:rsidRPr="006A7C7F">
        <w:rPr>
          <w:rFonts w:ascii="Arial" w:eastAsia="Times New Roman" w:hAnsi="Arial" w:cs="Arial"/>
          <w:b/>
          <w:bCs/>
          <w:color w:val="4472C4" w:themeColor="accent1"/>
          <w:sz w:val="24"/>
          <w:szCs w:val="24"/>
        </w:rPr>
        <w:t>Website: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000000" w:rsidRPr="000004D6">
        <w:rPr>
          <w:rFonts w:ascii="Arial" w:eastAsia="Times New Roman" w:hAnsi="Arial" w:cs="Arial"/>
          <w:sz w:val="24"/>
          <w:szCs w:val="24"/>
        </w:rPr>
        <w:t xml:space="preserve">Lab Budgeting and Financial Management Basics: </w:t>
      </w:r>
      <w:hyperlink r:id="rId5">
        <w:r w:rsidR="00000000" w:rsidRPr="000004D6">
          <w:rPr>
            <w:rFonts w:ascii="Arial" w:eastAsia="Times New Roman" w:hAnsi="Arial" w:cs="Arial"/>
            <w:color w:val="1155CC"/>
            <w:sz w:val="24"/>
            <w:szCs w:val="24"/>
            <w:u w:val="single"/>
          </w:rPr>
          <w:t>https://www.chisolutionsinc.com/wp-content/uploads/2015/07/2015_07_Lab_Budgeting_and_Financial_Management_Basics.pdf</w:t>
        </w:r>
      </w:hyperlink>
    </w:p>
    <w:p w14:paraId="00000005" w14:textId="77777777" w:rsidR="00655E4B" w:rsidRPr="000004D6" w:rsidRDefault="00655E4B">
      <w:pPr>
        <w:rPr>
          <w:rFonts w:ascii="Arial" w:eastAsia="Times New Roman" w:hAnsi="Arial" w:cs="Arial"/>
          <w:sz w:val="24"/>
          <w:szCs w:val="24"/>
        </w:rPr>
      </w:pPr>
    </w:p>
    <w:p w14:paraId="00000006" w14:textId="7D036B70" w:rsidR="00655E4B" w:rsidRPr="000004D6" w:rsidRDefault="000004D6">
      <w:pPr>
        <w:rPr>
          <w:rFonts w:ascii="Arial" w:eastAsia="Times New Roman" w:hAnsi="Arial" w:cs="Arial"/>
          <w:color w:val="1155CC"/>
          <w:sz w:val="24"/>
          <w:szCs w:val="24"/>
          <w:u w:val="single"/>
        </w:rPr>
      </w:pPr>
      <w:r w:rsidRPr="000004D6">
        <w:rPr>
          <w:rFonts w:ascii="Arial" w:eastAsia="Times New Roman" w:hAnsi="Arial" w:cs="Arial"/>
          <w:b/>
          <w:bCs/>
          <w:color w:val="4472C4" w:themeColor="accent1"/>
          <w:sz w:val="24"/>
          <w:szCs w:val="24"/>
        </w:rPr>
        <w:t>Website:</w:t>
      </w:r>
      <w:r>
        <w:rPr>
          <w:rFonts w:ascii="Arial" w:eastAsia="Times New Roman" w:hAnsi="Arial" w:cs="Arial"/>
          <w:b/>
          <w:bCs/>
          <w:color w:val="4472C4" w:themeColor="accent1"/>
          <w:sz w:val="24"/>
          <w:szCs w:val="24"/>
        </w:rPr>
        <w:t xml:space="preserve"> </w:t>
      </w:r>
      <w:r w:rsidR="00000000" w:rsidRPr="000004D6">
        <w:rPr>
          <w:rFonts w:ascii="Arial" w:eastAsia="Times New Roman" w:hAnsi="Arial" w:cs="Arial"/>
          <w:sz w:val="24"/>
          <w:szCs w:val="24"/>
        </w:rPr>
        <w:t xml:space="preserve">The Laboratory Executive’s Guide to Maximizing Revenue &amp; Valuation: Effective Revenue Cycle and Compliance Management are Critical Success Factors: </w:t>
      </w:r>
      <w:hyperlink r:id="rId6">
        <w:r w:rsidR="00000000" w:rsidRPr="000004D6">
          <w:rPr>
            <w:rFonts w:ascii="Arial" w:eastAsia="Times New Roman" w:hAnsi="Arial" w:cs="Arial"/>
            <w:color w:val="1155CC"/>
            <w:sz w:val="24"/>
            <w:szCs w:val="24"/>
            <w:u w:val="single"/>
          </w:rPr>
          <w:t>http://www.darkdaily.com/wp-content/uploads/TDR_XIFIN_WP_4-2018.pdf</w:t>
        </w:r>
      </w:hyperlink>
    </w:p>
    <w:p w14:paraId="00000007" w14:textId="77777777" w:rsidR="00655E4B" w:rsidRPr="000004D6" w:rsidRDefault="00655E4B">
      <w:pPr>
        <w:rPr>
          <w:rFonts w:ascii="Arial" w:eastAsia="Times New Roman" w:hAnsi="Arial" w:cs="Arial"/>
          <w:sz w:val="24"/>
          <w:szCs w:val="24"/>
        </w:rPr>
      </w:pPr>
    </w:p>
    <w:p w14:paraId="00000008" w14:textId="6139A033" w:rsidR="00655E4B" w:rsidRPr="000004D6" w:rsidRDefault="000004D6">
      <w:pPr>
        <w:rPr>
          <w:rFonts w:ascii="Arial" w:eastAsia="Times New Roman" w:hAnsi="Arial" w:cs="Arial"/>
          <w:color w:val="1155CC"/>
          <w:sz w:val="24"/>
          <w:szCs w:val="24"/>
          <w:u w:val="single"/>
        </w:rPr>
      </w:pPr>
      <w:bookmarkStart w:id="0" w:name="_heading=h.gjdgxs" w:colFirst="0" w:colLast="0"/>
      <w:bookmarkEnd w:id="0"/>
      <w:r w:rsidRPr="000004D6">
        <w:rPr>
          <w:rFonts w:ascii="Arial" w:eastAsia="Times New Roman" w:hAnsi="Arial" w:cs="Arial"/>
          <w:b/>
          <w:bCs/>
          <w:color w:val="4472C4" w:themeColor="accent1"/>
          <w:sz w:val="24"/>
          <w:szCs w:val="24"/>
        </w:rPr>
        <w:t>Website:</w:t>
      </w:r>
      <w:r>
        <w:rPr>
          <w:rFonts w:ascii="Arial" w:eastAsia="Times New Roman" w:hAnsi="Arial" w:cs="Arial"/>
          <w:b/>
          <w:bCs/>
          <w:color w:val="4472C4" w:themeColor="accent1"/>
          <w:sz w:val="24"/>
          <w:szCs w:val="24"/>
        </w:rPr>
        <w:t xml:space="preserve"> </w:t>
      </w:r>
      <w:r w:rsidR="00000000" w:rsidRPr="000004D6">
        <w:rPr>
          <w:rFonts w:ascii="Arial" w:eastAsia="Times New Roman" w:hAnsi="Arial" w:cs="Arial"/>
          <w:sz w:val="24"/>
          <w:szCs w:val="24"/>
        </w:rPr>
        <w:t xml:space="preserve">COLA’s </w:t>
      </w:r>
      <w:proofErr w:type="spellStart"/>
      <w:r w:rsidR="00000000" w:rsidRPr="000004D6">
        <w:rPr>
          <w:rFonts w:ascii="Arial" w:eastAsia="Times New Roman" w:hAnsi="Arial" w:cs="Arial"/>
          <w:sz w:val="24"/>
          <w:szCs w:val="24"/>
        </w:rPr>
        <w:t>inSights</w:t>
      </w:r>
      <w:proofErr w:type="spellEnd"/>
      <w:r w:rsidR="00000000" w:rsidRPr="000004D6">
        <w:rPr>
          <w:rFonts w:ascii="Arial" w:eastAsia="Times New Roman" w:hAnsi="Arial" w:cs="Arial"/>
          <w:sz w:val="24"/>
          <w:szCs w:val="24"/>
        </w:rPr>
        <w:t xml:space="preserve"> into The </w:t>
      </w:r>
      <w:proofErr w:type="gramStart"/>
      <w:r w:rsidR="00000000" w:rsidRPr="000004D6">
        <w:rPr>
          <w:rFonts w:ascii="Arial" w:eastAsia="Times New Roman" w:hAnsi="Arial" w:cs="Arial"/>
          <w:sz w:val="24"/>
          <w:szCs w:val="24"/>
        </w:rPr>
        <w:t>Cost Effective</w:t>
      </w:r>
      <w:proofErr w:type="gramEnd"/>
      <w:r w:rsidR="00000000" w:rsidRPr="000004D6">
        <w:rPr>
          <w:rFonts w:ascii="Arial" w:eastAsia="Times New Roman" w:hAnsi="Arial" w:cs="Arial"/>
          <w:sz w:val="24"/>
          <w:szCs w:val="24"/>
        </w:rPr>
        <w:t xml:space="preserve"> Laboratory: </w:t>
      </w:r>
      <w:hyperlink r:id="rId7">
        <w:r w:rsidR="00000000" w:rsidRPr="000004D6">
          <w:rPr>
            <w:rFonts w:ascii="Arial" w:eastAsia="Times New Roman" w:hAnsi="Arial" w:cs="Arial"/>
            <w:color w:val="1155CC"/>
            <w:sz w:val="24"/>
            <w:szCs w:val="24"/>
            <w:u w:val="single"/>
          </w:rPr>
          <w:t>https://www.cola.org/insights-newsletters/2015/March/insights.pdf</w:t>
        </w:r>
      </w:hyperlink>
    </w:p>
    <w:p w14:paraId="00000009" w14:textId="77777777" w:rsidR="00655E4B" w:rsidRPr="000004D6" w:rsidRDefault="00655E4B">
      <w:pPr>
        <w:rPr>
          <w:rFonts w:ascii="Arial" w:eastAsia="Times New Roman" w:hAnsi="Arial" w:cs="Arial"/>
          <w:sz w:val="24"/>
          <w:szCs w:val="24"/>
        </w:rPr>
      </w:pPr>
      <w:bookmarkStart w:id="1" w:name="_heading=h.n3o0au1vsmvc" w:colFirst="0" w:colLast="0"/>
      <w:bookmarkEnd w:id="1"/>
    </w:p>
    <w:p w14:paraId="0000000A" w14:textId="77777777" w:rsidR="00655E4B" w:rsidRPr="000004D6" w:rsidRDefault="00655E4B">
      <w:pPr>
        <w:rPr>
          <w:rFonts w:ascii="Arial" w:eastAsia="Times New Roman" w:hAnsi="Arial" w:cs="Arial"/>
          <w:sz w:val="28"/>
          <w:szCs w:val="28"/>
        </w:rPr>
      </w:pPr>
    </w:p>
    <w:sectPr w:rsidR="00655E4B" w:rsidRPr="000004D6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E4B"/>
    <w:rsid w:val="000004D6"/>
    <w:rsid w:val="00655E4B"/>
    <w:rsid w:val="006A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5EF43E"/>
  <w15:docId w15:val="{2DED011D-17F4-8E4E-82A9-FE2A247CC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5684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sid w:val="0065684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656842"/>
    <w:rPr>
      <w:rFonts w:cs="Times New Roman"/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2EE6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DC0C89"/>
    <w:rPr>
      <w:b/>
      <w:bCs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ola.org/insights-newsletters/2015/March/insights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darkdaily.com/wp-content/uploads/TDR_XIFIN_WP_4-2018.pdf" TargetMode="External"/><Relationship Id="rId5" Type="http://schemas.openxmlformats.org/officeDocument/2006/relationships/hyperlink" Target="https://www.chisolutionsinc.com/wp-content/uploads/2015/07/2015_07_Lab_Budgeting_and_Financial_Management_Basics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nVj23USwEDZfO6Ehrv3i4jlGJog==">CgMxLjAyCGguZ2pkZ3hzMg5oLm4zbzBhdTF2c212YzgAciExc2tqeU1sbjRaOWoyUHViaWs1dEFjdmZHUzhVcmkyblE=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Abumuhor, Ihab A</dc:creator>
  <cp:lastModifiedBy>Sabina Pacula-Cwanek</cp:lastModifiedBy>
  <cp:revision>3</cp:revision>
  <dcterms:created xsi:type="dcterms:W3CDTF">2024-03-13T20:05:00Z</dcterms:created>
  <dcterms:modified xsi:type="dcterms:W3CDTF">2024-03-13T20:10:00Z</dcterms:modified>
</cp:coreProperties>
</file>